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2" w:rsidRPr="009A5852" w:rsidRDefault="009A5852" w:rsidP="009A58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9A5852">
        <w:rPr>
          <w:rFonts w:ascii="Times New Roman" w:eastAsia="Times New Roman" w:hAnsi="Times New Roman" w:cs="Times New Roman"/>
          <w:b/>
          <w:bCs/>
          <w:lang w:eastAsia="tr-TR"/>
        </w:rPr>
        <w:t>AVUKATLIK ÜCRET TARİFESİ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977"/>
        <w:gridCol w:w="1520"/>
      </w:tblGrid>
      <w:tr w:rsidR="009A5852" w:rsidRPr="009A5852" w:rsidTr="009A585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</w:p>
        </w:tc>
        <w:tc>
          <w:tcPr>
            <w:tcW w:w="9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 KISIM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Dava ve Takiplerin Dışındaki Hukuki Yardımlarda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Büroda sözlü danışma (ilk bir saate kadar)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takip</w:t>
            </w:r>
            <w:proofErr w:type="gramEnd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eden her saat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Çağrı üzerine gidilen yerde sözlü danışma (ilk bir saate kadar)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takip</w:t>
            </w:r>
            <w:proofErr w:type="gramEnd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eden her saat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Yazılı danışma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Her türlü dilekçe yazılması, ihbarname, ihtarname, protesto düzenlenmesinde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Sözleşmeler ve benzeri belgelerin hazırlanması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Kira sözleşmesi ve benzeri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Tüzük, yönetmelik, miras sözleşmesi, vasiyetname, vakıf senedi ve benzeri belgelerin hazırlanması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c) Şirket ana sözleşmesi, şirketlerin devir ve birleşmesi vb. ticari işlerle ilgili sözleşmeler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Takibi Konusundaki Hukuki Yardımlarda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Bir durumun belgelendirilmesi, ödeme aşamasındaki paranın tahsili veya bir belgenin örneğinin çıkarılması gibi işlerin takibi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Bir hakkın doğumu, tespiti, tescili, nakli, değiştirilmesi, sona erdirilmesi veya korunması gibi amaçlarla yapılan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385,00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Tüzel kişi tacirlerin ana sözleşmelerinin onanması, bu tacirlerin çalışma konuları ile ilgili ruhsat ve imtiyazların alınması, devri ve Türk vatandaşlığına kabul edilme gibi işlerin takibi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1.650,00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Vergi uzlaşma komisyonlarında takip edilen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715,00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Uluslararası yargı yerlerinde takip edilen işlerde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3.300,00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5.500,00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c) Konusu para olan işlerde ise ücret Tarifenin üçüncü kısmına göre belirlenir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Avukatlık Kanununun 35 inci Maddesi Gereğince Bulundurulması Zorunlu Sözleşmeli Avukatlara Aylık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Yapı kooperatiflerinde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Anonim şirketlerde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935,00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Takip edilen dava, takip ve işlerde tarifeye göre hesaplanacak </w:t>
            </w:r>
            <w:proofErr w:type="gramStart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vekalet</w:t>
            </w:r>
            <w:proofErr w:type="gramEnd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ücreti yıllık avukatlık ücretinin üzerinde olduğu takdirde aradaki eksik miktar avukata ayrıca ödenir.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DÖRDÜNCÜ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Kamu Kurum ve Kuruluşlarıyla Özel Kişi ve Tüzel Kişilerin Sözleşmeli Avukatlarına Ödeyecekleri Aylık Avukatlık Ücreti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935,00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Takip edilen dava, takip ve işlerde tarifeye göre hesaplanacak </w:t>
            </w:r>
            <w:proofErr w:type="gramStart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vekalet</w:t>
            </w:r>
            <w:proofErr w:type="gramEnd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ücreti yıllık avukatlık ücretinin üzerinde olduğu takdirde aradaki eksik miktar avukata ayrıca ödenir.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9A5852" w:rsidRPr="009A5852" w:rsidRDefault="009A5852" w:rsidP="009A585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KISIM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Yargı Yerlerinde, İcra ve İflas Dairelerinde Yapılan ve Konusu Para Olsa veya Para ile Değerlendirilebilse Bile Maktu Ücrete Bağlı Hukuki Yardımlara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Görülmekte olan bir dava içinde olmamak koşulu ile ihtiyati haciz, ihtiyati tedbir, delillerin tespiti, icranın geri bırakılması, ödeme ve tevdi yeri belirlenmesi işleri için: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Ortaklığın giderilmesi için satış memurluğunda yapılacak işlerin takibi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385,00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Ortaklığın giderilmesi ve taksim davaları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Vergi Mahkemelerinde takip edilen dava ve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BÖLÜM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Yargı Yerleri ile İcra ve İflas Dairelerinde Yapılan ve Konusu Para Olmayan veya Para ile Değerlendirilemeyen Hukuki Yardımlara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İcra Dairelerinde yapılan takipler için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İcra Mahkemelerinde takip edilen işler için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İcra Mahkemelerinde takip edilen dava ve duruşmalı işler için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360,00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İcra Mahkemelerinde takip edilen ceza işleri için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Ceza soruşturma evresinde takip edilen işler için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330,00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Sulh Mahkemelerinde takip edilen davalar için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Asliye Mahkemelerinde takip edilen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1.100,00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Tüketici Mahkemelerinde takip edilen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Fikri ve Sınai Haklar Mahkemelerinde takip edilen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1.650,00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Ağır Ceza Mahkemelerinde takip edilen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Çocuk Mahkemelerinde takip edilen davalar için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Çocuk Ağır Ceza Mahkemelerinde takip edilen davalar için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Askeri Mahkemelerde takip edilen davalar için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İdare ve Vergi Mahkemelerinde takip edilen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1.100,00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Bölge Adliye Mahkemelerinde takip edilen istinaf yolu ile görülen işlerin takipleri için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Bir duruşması olan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Birden fazla duruşması ve keşif gibi avukatın da bulunması gereken sair işlemleri olan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1.100,00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Yargıtay’da ilk derecede görülen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Danıştay ve Askeri Yüksek İdare Mahkemesinde ilk derecede görülen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1.100,00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Yargıtay, Danıştay, Askeri Yargıtay ve Sayıştay’da temyiz yolu ile görülen işlerin duruşması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Uyuşmazlık Mahkemesindeki davalar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825,00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Anayasa Mahkemesinde görülen dava ve işler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a) Yüce Divan sıfatı ile bakılan davalar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2.750,00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b) Diğer dava ve işler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2.200,00 TL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KISIM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Yargı Yerleri ile İcra ve İflas Dairelerinde Yapılan ve Konusu Para Olan veya Para ile Değerlendirilebilen Hukuki Yardımlara Ödenecek Ücret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İlk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12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33.000,00 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11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8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165.000,00 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440.000,00 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4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660.000,00 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3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Sonra gelen </w:t>
            </w: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1.100.000,00 </w:t>
            </w:r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1,5</w:t>
            </w:r>
          </w:p>
        </w:tc>
      </w:tr>
      <w:tr w:rsidR="009A5852" w:rsidRPr="009A5852" w:rsidTr="009A585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8.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52" w:rsidRPr="009A5852" w:rsidRDefault="009A5852" w:rsidP="00A847E9">
            <w:pPr>
              <w:spacing w:before="30" w:after="30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2.475.000,00 </w:t>
            </w:r>
            <w:proofErr w:type="spellStart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TL’dan</w:t>
            </w:r>
            <w:proofErr w:type="spellEnd"/>
            <w:r w:rsidRPr="009A5852">
              <w:rPr>
                <w:rFonts w:ascii="Times New Roman" w:eastAsia="Times New Roman" w:hAnsi="Times New Roman" w:cs="Times New Roman"/>
                <w:lang w:eastAsia="tr-TR"/>
              </w:rPr>
              <w:t> yukarısı için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52" w:rsidRPr="009A5852" w:rsidRDefault="009A5852" w:rsidP="00A847E9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8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0,1</w:t>
            </w:r>
          </w:p>
        </w:tc>
      </w:tr>
    </w:tbl>
    <w:p w:rsidR="0074626D" w:rsidRPr="009A5852" w:rsidRDefault="0074626D" w:rsidP="009A5852"/>
    <w:sectPr w:rsidR="0074626D" w:rsidRPr="009A5852" w:rsidSect="00E835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2"/>
    <w:rsid w:val="002E60C5"/>
    <w:rsid w:val="004A3C41"/>
    <w:rsid w:val="00625E31"/>
    <w:rsid w:val="0074626D"/>
    <w:rsid w:val="009A5852"/>
    <w:rsid w:val="00E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A5852"/>
  </w:style>
  <w:style w:type="character" w:customStyle="1" w:styleId="grame">
    <w:name w:val="grame"/>
    <w:basedOn w:val="VarsaylanParagrafYazTipi"/>
    <w:rsid w:val="009A5852"/>
  </w:style>
  <w:style w:type="character" w:customStyle="1" w:styleId="spelle">
    <w:name w:val="spelle"/>
    <w:basedOn w:val="VarsaylanParagrafYazTipi"/>
    <w:rsid w:val="009A5852"/>
  </w:style>
  <w:style w:type="paragraph" w:styleId="NormalWeb">
    <w:name w:val="Normal (Web)"/>
    <w:basedOn w:val="Normal"/>
    <w:uiPriority w:val="99"/>
    <w:semiHidden/>
    <w:unhideWhenUsed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A5852"/>
  </w:style>
  <w:style w:type="character" w:customStyle="1" w:styleId="grame">
    <w:name w:val="grame"/>
    <w:basedOn w:val="VarsaylanParagrafYazTipi"/>
    <w:rsid w:val="009A5852"/>
  </w:style>
  <w:style w:type="character" w:customStyle="1" w:styleId="spelle">
    <w:name w:val="spelle"/>
    <w:basedOn w:val="VarsaylanParagrafYazTipi"/>
    <w:rsid w:val="009A5852"/>
  </w:style>
  <w:style w:type="paragraph" w:styleId="NormalWeb">
    <w:name w:val="Normal (Web)"/>
    <w:basedOn w:val="Normal"/>
    <w:uiPriority w:val="99"/>
    <w:semiHidden/>
    <w:unhideWhenUsed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A5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OZKAN</cp:lastModifiedBy>
  <cp:revision>2</cp:revision>
  <cp:lastPrinted>2012-11-28T07:00:00Z</cp:lastPrinted>
  <dcterms:created xsi:type="dcterms:W3CDTF">2012-11-28T06:48:00Z</dcterms:created>
  <dcterms:modified xsi:type="dcterms:W3CDTF">2012-11-28T07:01:00Z</dcterms:modified>
</cp:coreProperties>
</file>